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724" w:rsidRDefault="00640ECE">
      <w:r w:rsidRPr="00D3772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-882869</wp:posOffset>
            </wp:positionH>
            <wp:positionV relativeFrom="paragraph">
              <wp:posOffset>-882869</wp:posOffset>
            </wp:positionV>
            <wp:extent cx="4050049" cy="2790497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001" cy="279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24" w:rsidRPr="00D3772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4395194</wp:posOffset>
            </wp:positionH>
            <wp:positionV relativeFrom="paragraph">
              <wp:posOffset>-893224</wp:posOffset>
            </wp:positionV>
            <wp:extent cx="3321016" cy="278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16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640ECE" w:rsidP="00D37724">
      <w:r w:rsidRPr="00D3772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312420</wp:posOffset>
            </wp:positionV>
            <wp:extent cx="5943600" cy="27736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Pr="00D37724" w:rsidRDefault="00D37724" w:rsidP="00D37724"/>
    <w:p w:rsidR="00D37724" w:rsidRDefault="00D37724" w:rsidP="00D37724"/>
    <w:p w:rsidR="00D37724" w:rsidRPr="00D37724" w:rsidRDefault="00D37724" w:rsidP="00D37724">
      <w:pPr>
        <w:pStyle w:val="NormalWeb"/>
        <w:rPr>
          <w:sz w:val="40"/>
          <w:szCs w:val="40"/>
        </w:rPr>
      </w:pPr>
      <w:r>
        <w:tab/>
      </w:r>
      <w:r w:rsidRPr="00D37724">
        <w:rPr>
          <w:b/>
          <w:bCs/>
          <w:sz w:val="40"/>
          <w:szCs w:val="40"/>
        </w:rPr>
        <w:t>Main specifications</w:t>
      </w:r>
      <w:r w:rsidRPr="00D37724">
        <w:rPr>
          <w:sz w:val="40"/>
          <w:szCs w:val="40"/>
        </w:rPr>
        <w:t xml:space="preserve"> of the </w:t>
      </w:r>
      <w:r w:rsidRPr="00D37724">
        <w:rPr>
          <w:b/>
          <w:bCs/>
          <w:sz w:val="40"/>
          <w:szCs w:val="40"/>
        </w:rPr>
        <w:t>2024 Suzuki Swift</w:t>
      </w:r>
      <w:r w:rsidRPr="00D37724">
        <w:rPr>
          <w:sz w:val="40"/>
          <w:szCs w:val="40"/>
        </w:rPr>
        <w:t xml:space="preserve"> (fourth-gen), summarized for clarity:</w:t>
      </w:r>
    </w:p>
    <w:p w:rsidR="00D37724" w:rsidRPr="00D37724" w:rsidRDefault="00E32957" w:rsidP="00D3772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D37724" w:rsidRPr="00D37724" w:rsidRDefault="00D37724" w:rsidP="00D377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7724">
        <w:rPr>
          <w:rFonts w:ascii="Segoe UI Symbol" w:eastAsia="Times New Roman" w:hAnsi="Segoe UI Symbol" w:cs="Segoe UI Symbol"/>
          <w:b/>
          <w:bCs/>
          <w:sz w:val="40"/>
          <w:szCs w:val="40"/>
        </w:rPr>
        <w:t>🔧</w:t>
      </w: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&amp; Performance</w:t>
      </w:r>
    </w:p>
    <w:p w:rsidR="00D37724" w:rsidRPr="00D37724" w:rsidRDefault="00D37724" w:rsidP="005704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Engine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1.2 L inline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noBreakHyphen/>
        <w:t>3 petrol (Z12E), 82–83 PS (~80 hp), 108–112 N</w:t>
      </w:r>
      <w:bookmarkStart w:id="0" w:name="_GoBack"/>
      <w:bookmarkEnd w:id="0"/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m torque @ 4,500–4,200 rpm </w:t>
      </w:r>
    </w:p>
    <w:p w:rsidR="00D37724" w:rsidRPr="00D37724" w:rsidRDefault="00D37724" w:rsidP="005704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Drivetrain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Front-wheel drive, with available mild-hybrid (12 V ISG) or conventional petrol – manual or CVT transmission; AMT in some markets </w:t>
      </w:r>
    </w:p>
    <w:p w:rsidR="00D37724" w:rsidRPr="00D37724" w:rsidRDefault="00D37724" w:rsidP="00EA2663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0–62 mph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~12.5 s; top speed ~103 mph (~165 km/h) </w:t>
      </w:r>
      <w:r w:rsidR="00E32957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D37724" w:rsidRPr="00D37724" w:rsidRDefault="00D37724" w:rsidP="00D377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7724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Economy &amp; Emissions</w:t>
      </w:r>
    </w:p>
    <w:p w:rsidR="00D37724" w:rsidRPr="00D37724" w:rsidRDefault="00D37724" w:rsidP="00D3772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Combined fuel consumption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~64.2 mpg (WLTP) / 4.4–4.9 L/100 km</w:t>
      </w:r>
    </w:p>
    <w:p w:rsidR="00D37724" w:rsidRPr="00D37724" w:rsidRDefault="00D37724" w:rsidP="00EC3B11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CO₂ emissions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~98–99 g/km </w:t>
      </w:r>
      <w:r w:rsidR="00E32957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D37724" w:rsidRPr="00D37724" w:rsidRDefault="00D37724" w:rsidP="00D377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7724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Capacity</w:t>
      </w:r>
    </w:p>
    <w:p w:rsidR="00D37724" w:rsidRPr="00D37724" w:rsidRDefault="00D37724" w:rsidP="00D377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Length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3,860 mm</w:t>
      </w:r>
    </w:p>
    <w:p w:rsidR="00D37724" w:rsidRPr="00D37724" w:rsidRDefault="00D37724" w:rsidP="00D377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Width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1,735 mm</w:t>
      </w:r>
    </w:p>
    <w:p w:rsidR="00D37724" w:rsidRPr="00D37724" w:rsidRDefault="00D37724" w:rsidP="00D377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Height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1,495 mm (up ~15 mm)</w:t>
      </w:r>
    </w:p>
    <w:p w:rsidR="00D37724" w:rsidRPr="00D37724" w:rsidRDefault="00D37724" w:rsidP="00D377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2,450 mm</w:t>
      </w:r>
    </w:p>
    <w:p w:rsidR="00D37724" w:rsidRPr="00D37724" w:rsidRDefault="00D37724" w:rsidP="00D377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~163 mm</w:t>
      </w:r>
    </w:p>
    <w:p w:rsidR="00D37724" w:rsidRPr="00D37724" w:rsidRDefault="00D37724" w:rsidP="00D377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Boot Space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265 L</w:t>
      </w:r>
    </w:p>
    <w:p w:rsidR="00D37724" w:rsidRPr="00D37724" w:rsidRDefault="00D37724" w:rsidP="00D3772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Weight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920–1,112 kg depending on trim and options </w:t>
      </w:r>
    </w:p>
    <w:p w:rsidR="00D37724" w:rsidRPr="00D37724" w:rsidRDefault="00E32957" w:rsidP="00D3772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D37724" w:rsidRPr="00D37724" w:rsidRDefault="00D37724" w:rsidP="00D377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7724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Interior &amp; Technology</w:t>
      </w:r>
    </w:p>
    <w:p w:rsidR="00D37724" w:rsidRPr="00D37724" w:rsidRDefault="00D37724" w:rsidP="00D3772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Doors/Seating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5-door hatch, seats 5</w:t>
      </w:r>
    </w:p>
    <w:p w:rsidR="00D37724" w:rsidRPr="00D37724" w:rsidRDefault="00D37724" w:rsidP="00D3772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Infotainment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7–9″ touchscreen; Apple CarPlay/Android Auto; navigation depending on market </w:t>
      </w:r>
    </w:p>
    <w:p w:rsidR="00D37724" w:rsidRPr="00D37724" w:rsidRDefault="00D37724" w:rsidP="00A441E8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Comfort Features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Physical climate controls, D-shaped steering wheel, available cruise control, mild-hybrid assistance adds smoothness </w:t>
      </w:r>
      <w:r w:rsidR="00E32957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D37724" w:rsidRPr="00D37724" w:rsidRDefault="00D37724" w:rsidP="00D377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7724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Safety &amp; Driver Assist</w:t>
      </w:r>
    </w:p>
    <w:p w:rsidR="00D37724" w:rsidRPr="00D37724" w:rsidRDefault="00D37724" w:rsidP="00D3772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ADAS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Optional radar cruise control, traffic sign recognition, fatigue warning, blind-spot detection </w:t>
      </w:r>
    </w:p>
    <w:p w:rsidR="00D37724" w:rsidRPr="00D37724" w:rsidRDefault="00D37724" w:rsidP="00D3772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Safety Systems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ABS, EBD, dual front airbags standard; ESP stability control; rear parking sensors in higher trims </w:t>
      </w:r>
    </w:p>
    <w:p w:rsidR="00D37724" w:rsidRPr="00D37724" w:rsidRDefault="00D37724" w:rsidP="00CE41DE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NCAP Ratings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Euro NCAP (3</w:t>
      </w:r>
      <w:r w:rsidRPr="00D37724">
        <w:rPr>
          <w:rFonts w:ascii="Segoe UI Symbol" w:eastAsia="Times New Roman" w:hAnsi="Segoe UI Symbol" w:cs="Segoe UI Symbol"/>
          <w:sz w:val="40"/>
          <w:szCs w:val="40"/>
        </w:rPr>
        <w:t>★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), JNCAP scored ~90% overall and 99% for preventive safety </w:t>
      </w:r>
      <w:r w:rsidR="00E32957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D37724" w:rsidRPr="00D37724" w:rsidRDefault="00D37724" w:rsidP="00D377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7724">
        <w:rPr>
          <w:rFonts w:ascii="Segoe UI Symbol" w:eastAsia="Times New Roman" w:hAnsi="Segoe UI Symbol" w:cs="Segoe UI Symbol"/>
          <w:b/>
          <w:bCs/>
          <w:sz w:val="40"/>
          <w:szCs w:val="40"/>
        </w:rPr>
        <w:t>🏁</w:t>
      </w: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Chassis &amp; Handling</w:t>
      </w:r>
    </w:p>
    <w:p w:rsidR="00D37724" w:rsidRPr="00D37724" w:rsidRDefault="00D37724" w:rsidP="005B42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Platform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Underpinned by Suzuki's Heartect platform; more aerodynamic with minor design tweaks </w:t>
      </w:r>
    </w:p>
    <w:p w:rsidR="00D37724" w:rsidRPr="00D37724" w:rsidRDefault="00D37724" w:rsidP="005B42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>: Front MacPherson strut; rear torsion beam</w:t>
      </w:r>
    </w:p>
    <w:p w:rsidR="00D37724" w:rsidRPr="00D37724" w:rsidRDefault="00D37724" w:rsidP="00F22378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>Wheels</w:t>
      </w:r>
      <w:r w:rsidRPr="00D37724">
        <w:rPr>
          <w:rFonts w:ascii="Times New Roman" w:eastAsia="Times New Roman" w:hAnsi="Times New Roman" w:cs="Times New Roman"/>
          <w:sz w:val="40"/>
          <w:szCs w:val="40"/>
        </w:rPr>
        <w:t xml:space="preserve">: 14–16″ alloy wheels depending on trim; standard LED headlights </w:t>
      </w:r>
      <w:r w:rsidR="00E32957"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D37724" w:rsidRPr="00D37724" w:rsidRDefault="00D37724" w:rsidP="00D377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37724"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✅</w:t>
      </w:r>
      <w:r w:rsidRPr="00D3772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Quick Specs Overview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8"/>
        <w:gridCol w:w="6272"/>
      </w:tblGrid>
      <w:tr w:rsidR="00D37724" w:rsidRPr="00D37724" w:rsidTr="00D3772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Spec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Details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Engine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1.2 L I3 petrol (82–83 PS), mild-hybrid available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5-speed manual / CVT (AMT in some regions)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0–100 km/h (0–62 mph)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~12.5 s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Fuel Economy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~4.4–4.9 L/100 km (64 mpg)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Dimensions (L×W×H)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3860 × 1735 × 1495 mm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Boot Volume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265 L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Weight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~920–1,112 kg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Safety Rating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~3</w:t>
            </w:r>
            <w:r w:rsidRPr="00D37724">
              <w:rPr>
                <w:rFonts w:ascii="Segoe UI Symbol" w:eastAsia="Times New Roman" w:hAnsi="Segoe UI Symbol" w:cs="Segoe UI Symbol"/>
                <w:sz w:val="40"/>
                <w:szCs w:val="40"/>
              </w:rPr>
              <w:t>★</w:t>
            </w: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Euro NCAP / ~90% JNCAP</w:t>
            </w:r>
          </w:p>
        </w:tc>
      </w:tr>
      <w:tr w:rsidR="00D37724" w:rsidRPr="00D37724" w:rsidTr="00D377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Key Features</w:t>
            </w:r>
          </w:p>
        </w:tc>
        <w:tc>
          <w:tcPr>
            <w:tcW w:w="0" w:type="auto"/>
            <w:vAlign w:val="center"/>
            <w:hideMark/>
          </w:tcPr>
          <w:p w:rsidR="00D37724" w:rsidRPr="00D37724" w:rsidRDefault="00D37724" w:rsidP="00D3772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37724">
              <w:rPr>
                <w:rFonts w:ascii="Times New Roman" w:eastAsia="Times New Roman" w:hAnsi="Times New Roman" w:cs="Times New Roman"/>
                <w:sz w:val="40"/>
                <w:szCs w:val="40"/>
              </w:rPr>
              <w:t>ADAS options, touchscreen infotainment, Apple CarPlay</w:t>
            </w:r>
          </w:p>
        </w:tc>
      </w:tr>
    </w:tbl>
    <w:p w:rsidR="00D37724" w:rsidRPr="00D37724" w:rsidRDefault="00D37724" w:rsidP="00D37724">
      <w:pPr>
        <w:tabs>
          <w:tab w:val="left" w:pos="3731"/>
        </w:tabs>
        <w:rPr>
          <w:sz w:val="40"/>
          <w:szCs w:val="40"/>
        </w:rPr>
      </w:pPr>
    </w:p>
    <w:p w:rsidR="00F379B8" w:rsidRDefault="00D37724" w:rsidP="00F379B8">
      <w:pPr>
        <w:tabs>
          <w:tab w:val="left" w:pos="3731"/>
        </w:tabs>
      </w:pPr>
      <w:r>
        <w:tab/>
      </w:r>
    </w:p>
    <w:p w:rsidR="00F379B8" w:rsidRPr="00F379B8" w:rsidRDefault="00F379B8" w:rsidP="00F379B8"/>
    <w:p w:rsidR="00F379B8" w:rsidRPr="00F379B8" w:rsidRDefault="00F379B8" w:rsidP="00F379B8"/>
    <w:p w:rsidR="00F379B8" w:rsidRDefault="00F379B8" w:rsidP="00F379B8"/>
    <w:p w:rsidR="00F379B8" w:rsidRDefault="00F379B8" w:rsidP="00F379B8">
      <w:pPr>
        <w:tabs>
          <w:tab w:val="left" w:pos="2680"/>
        </w:tabs>
      </w:pPr>
    </w:p>
    <w:p w:rsidR="001643C2" w:rsidRDefault="00F379B8" w:rsidP="00F379B8">
      <w:pPr>
        <w:tabs>
          <w:tab w:val="left" w:pos="2680"/>
        </w:tabs>
      </w:pPr>
      <w:r>
        <w:tab/>
      </w:r>
    </w:p>
    <w:sectPr w:rsidR="00164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957" w:rsidRDefault="00E32957" w:rsidP="00D37724">
      <w:pPr>
        <w:spacing w:after="0" w:line="240" w:lineRule="auto"/>
      </w:pPr>
      <w:r>
        <w:separator/>
      </w:r>
    </w:p>
  </w:endnote>
  <w:endnote w:type="continuationSeparator" w:id="0">
    <w:p w:rsidR="00E32957" w:rsidRDefault="00E32957" w:rsidP="00D3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957" w:rsidRDefault="00E32957" w:rsidP="00D37724">
      <w:pPr>
        <w:spacing w:after="0" w:line="240" w:lineRule="auto"/>
      </w:pPr>
      <w:r>
        <w:separator/>
      </w:r>
    </w:p>
  </w:footnote>
  <w:footnote w:type="continuationSeparator" w:id="0">
    <w:p w:rsidR="00E32957" w:rsidRDefault="00E32957" w:rsidP="00D37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C3119"/>
    <w:multiLevelType w:val="multilevel"/>
    <w:tmpl w:val="A3DE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7478A5"/>
    <w:multiLevelType w:val="multilevel"/>
    <w:tmpl w:val="5862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5968B4"/>
    <w:multiLevelType w:val="multilevel"/>
    <w:tmpl w:val="34A2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122D5"/>
    <w:multiLevelType w:val="multilevel"/>
    <w:tmpl w:val="19BC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AD7456"/>
    <w:multiLevelType w:val="multilevel"/>
    <w:tmpl w:val="D5FC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977D07"/>
    <w:multiLevelType w:val="multilevel"/>
    <w:tmpl w:val="89BA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24"/>
    <w:rsid w:val="001643C2"/>
    <w:rsid w:val="003A6D80"/>
    <w:rsid w:val="00640ECE"/>
    <w:rsid w:val="00D37724"/>
    <w:rsid w:val="00E32957"/>
    <w:rsid w:val="00F3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5AC340-5028-4EC7-B01E-BFA0F665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377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24"/>
  </w:style>
  <w:style w:type="paragraph" w:styleId="Footer">
    <w:name w:val="footer"/>
    <w:basedOn w:val="Normal"/>
    <w:link w:val="FooterChar"/>
    <w:uiPriority w:val="99"/>
    <w:unhideWhenUsed/>
    <w:rsid w:val="00D3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24"/>
  </w:style>
  <w:style w:type="character" w:customStyle="1" w:styleId="Heading3Char">
    <w:name w:val="Heading 3 Char"/>
    <w:basedOn w:val="DefaultParagraphFont"/>
    <w:link w:val="Heading3"/>
    <w:uiPriority w:val="9"/>
    <w:rsid w:val="00D3772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3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D37724"/>
  </w:style>
  <w:style w:type="character" w:styleId="Strong">
    <w:name w:val="Strong"/>
    <w:basedOn w:val="DefaultParagraphFont"/>
    <w:uiPriority w:val="22"/>
    <w:qFormat/>
    <w:rsid w:val="00D37724"/>
    <w:rPr>
      <w:b/>
      <w:bCs/>
    </w:rPr>
  </w:style>
  <w:style w:type="character" w:customStyle="1" w:styleId="ms-1">
    <w:name w:val="ms-1"/>
    <w:basedOn w:val="DefaultParagraphFont"/>
    <w:rsid w:val="00D37724"/>
  </w:style>
  <w:style w:type="character" w:customStyle="1" w:styleId="max-w-full">
    <w:name w:val="max-w-full"/>
    <w:basedOn w:val="DefaultParagraphFont"/>
    <w:rsid w:val="00D37724"/>
  </w:style>
  <w:style w:type="character" w:customStyle="1" w:styleId="-me-1">
    <w:name w:val="-me-1"/>
    <w:basedOn w:val="DefaultParagraphFont"/>
    <w:rsid w:val="00D37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6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2025-06-19T14:18:00Z</dcterms:created>
  <dcterms:modified xsi:type="dcterms:W3CDTF">2025-06-20T18:53:00Z</dcterms:modified>
</cp:coreProperties>
</file>